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B432" w14:textId="18A5D6B8" w:rsidR="00267A03" w:rsidRDefault="00267A03" w:rsidP="00267A03">
      <w:pPr>
        <w:tabs>
          <w:tab w:val="right" w:pos="9270"/>
        </w:tabs>
        <w:rPr>
          <w:b/>
          <w:bCs/>
          <w:u w:val="single"/>
        </w:rPr>
      </w:pPr>
      <w:r>
        <w:rPr>
          <w:b/>
          <w:bCs/>
          <w:u w:val="single"/>
        </w:rPr>
        <w:t>PERSONNEL SERVICES</w:t>
      </w:r>
      <w:r w:rsidRPr="00267A03">
        <w:t xml:space="preserve"> </w:t>
      </w:r>
      <w:r>
        <w:tab/>
      </w:r>
      <w:r w:rsidRPr="00267A03">
        <w:rPr>
          <w:b/>
          <w:bCs/>
          <w:u w:val="single"/>
        </w:rPr>
        <w:t>Policy</w:t>
      </w:r>
      <w:r w:rsidRPr="00267A03">
        <w:rPr>
          <w:b/>
          <w:bCs/>
        </w:rPr>
        <w:t xml:space="preserve"> 4875</w:t>
      </w:r>
    </w:p>
    <w:p w14:paraId="4FC981CC" w14:textId="57BE4206" w:rsidR="00267A03" w:rsidRPr="00267A03" w:rsidRDefault="00267A03" w:rsidP="00267A03">
      <w:pPr>
        <w:tabs>
          <w:tab w:val="right" w:pos="9270"/>
        </w:tabs>
        <w:rPr>
          <w:b/>
          <w:bCs/>
        </w:rPr>
      </w:pPr>
      <w:r w:rsidRPr="00267A03">
        <w:rPr>
          <w:b/>
          <w:bCs/>
        </w:rPr>
        <w:tab/>
        <w:t>(Regulation 4875)</w:t>
      </w:r>
    </w:p>
    <w:p w14:paraId="624DEB11" w14:textId="730B0DC9" w:rsidR="00267A03" w:rsidRDefault="00267A03" w:rsidP="00267A03">
      <w:pPr>
        <w:rPr>
          <w:b/>
          <w:bCs/>
          <w:u w:val="single"/>
        </w:rPr>
      </w:pPr>
      <w:r>
        <w:rPr>
          <w:b/>
          <w:bCs/>
          <w:u w:val="single"/>
        </w:rPr>
        <w:t>Staff Welfare</w:t>
      </w:r>
    </w:p>
    <w:p w14:paraId="168FA98E" w14:textId="77777777" w:rsidR="00267A03" w:rsidRDefault="00267A03" w:rsidP="00267A03">
      <w:pPr>
        <w:rPr>
          <w:b/>
          <w:bCs/>
          <w:u w:val="single"/>
        </w:rPr>
      </w:pPr>
    </w:p>
    <w:p w14:paraId="00853FF6" w14:textId="0ADE8B38" w:rsidR="00267A03" w:rsidRPr="00814CB6" w:rsidRDefault="00267A03" w:rsidP="00267A03">
      <w:pPr>
        <w:rPr>
          <w:b/>
          <w:bCs/>
          <w:spacing w:val="10"/>
          <w:u w:val="single"/>
        </w:rPr>
      </w:pPr>
      <w:r w:rsidRPr="00814CB6">
        <w:rPr>
          <w:b/>
          <w:bCs/>
          <w:u w:val="single"/>
        </w:rPr>
        <w:t>Animal Abuse and Neglect Reporting</w:t>
      </w:r>
    </w:p>
    <w:p w14:paraId="57823F37" w14:textId="77777777" w:rsidR="006A552E" w:rsidRDefault="006A552E" w:rsidP="00D771F9"/>
    <w:p w14:paraId="210480AA" w14:textId="77777777" w:rsidR="00A207AB" w:rsidRDefault="00A207AB" w:rsidP="00267A03">
      <w:r>
        <w:t xml:space="preserve">The Board expects each school professional who </w:t>
      </w:r>
      <w:proofErr w:type="gramStart"/>
      <w:r>
        <w:t>is required</w:t>
      </w:r>
      <w:proofErr w:type="gramEnd"/>
      <w:r>
        <w:t xml:space="preserve"> to report under § 273.410, RSMo, to comply with </w:t>
      </w:r>
      <w:proofErr w:type="gramStart"/>
      <w:r>
        <w:t>the statutory</w:t>
      </w:r>
      <w:proofErr w:type="gramEnd"/>
      <w:r>
        <w:t xml:space="preserve"> animal abuse and neglect reporting requirements.</w:t>
      </w:r>
    </w:p>
    <w:p w14:paraId="21C0A8DD" w14:textId="77777777" w:rsidR="00267A03" w:rsidRDefault="00267A03" w:rsidP="00267A03"/>
    <w:p w14:paraId="44C8B879" w14:textId="4794F41E" w:rsidR="00A207AB" w:rsidRDefault="00A207AB" w:rsidP="00267A03">
      <w:r>
        <w:t xml:space="preserve">When the statutory reporting standard </w:t>
      </w:r>
      <w:proofErr w:type="gramStart"/>
      <w:r>
        <w:t>is met</w:t>
      </w:r>
      <w:proofErr w:type="gramEnd"/>
      <w:r>
        <w:t xml:space="preserve">, a covered school professional must report suspected animal abuse or neglect to the hotline established and operated by the Missouri Animal Control Association (MACA), or a successor entity, within one day. The duty applies when the school professional has reasonable cause to suspect that an animal has been or may </w:t>
      </w:r>
      <w:proofErr w:type="gramStart"/>
      <w:r>
        <w:t>be subjected</w:t>
      </w:r>
      <w:proofErr w:type="gramEnd"/>
      <w:r>
        <w:t xml:space="preserve"> to abuse or neglect or </w:t>
      </w:r>
      <w:r w:rsidR="00267A03">
        <w:t>observe</w:t>
      </w:r>
      <w:r>
        <w:t xml:space="preserve"> an animal under conditions or circumstances that would </w:t>
      </w:r>
      <w:proofErr w:type="gramStart"/>
      <w:r>
        <w:t>reasonably result</w:t>
      </w:r>
      <w:proofErr w:type="gramEnd"/>
      <w:r>
        <w:t xml:space="preserve"> in abuse or neglect.</w:t>
      </w:r>
    </w:p>
    <w:p w14:paraId="5C407E16" w14:textId="77777777" w:rsidR="00267A03" w:rsidRDefault="00267A03" w:rsidP="00267A03"/>
    <w:p w14:paraId="6359D511" w14:textId="771ADA95" w:rsidR="00A207AB" w:rsidRDefault="00A207AB" w:rsidP="00267A03">
      <w:r>
        <w:t>This reporting obligation is independent of any duty to report child abuse or neglect or other conduct under applicable law. Making a report under one reporting law does not satisfy a separate reporting obligation when more than one reporting law applies.</w:t>
      </w:r>
    </w:p>
    <w:p w14:paraId="67D72682" w14:textId="77777777" w:rsidR="00267A03" w:rsidRDefault="00267A03" w:rsidP="00267A03"/>
    <w:p w14:paraId="084FE896" w14:textId="31320ADA" w:rsidR="00A207AB" w:rsidRDefault="00A207AB" w:rsidP="00267A03">
      <w:r>
        <w:t>The statutory duty to report under § 273.410 is not in effect while the MACA hotline or a successor hotline has not begun or has ceased operation and resumes when the hotline is operational.</w:t>
      </w:r>
    </w:p>
    <w:p w14:paraId="7E5DF2B4" w14:textId="77777777" w:rsidR="00267A03" w:rsidRDefault="00267A03" w:rsidP="00267A03"/>
    <w:p w14:paraId="7C9A7C2F" w14:textId="43ED36D9" w:rsidR="00A207AB" w:rsidRDefault="00A207AB" w:rsidP="00267A03">
      <w:r>
        <w:t>A person required to report under § 273.410 is immune from civil and criminal liability in connection with a required report made in good faith.</w:t>
      </w:r>
    </w:p>
    <w:p w14:paraId="06E9E88B" w14:textId="77777777" w:rsidR="00267A03" w:rsidRDefault="00267A03" w:rsidP="00267A03"/>
    <w:p w14:paraId="4D9B1208" w14:textId="7534D55B" w:rsidR="00A207AB" w:rsidRDefault="00A207AB" w:rsidP="00267A03">
      <w:r>
        <w:t>Regulation 4875 governs implementation of this Policy.</w:t>
      </w:r>
    </w:p>
    <w:p w14:paraId="43301021" w14:textId="77777777" w:rsidR="00D771F9" w:rsidRPr="00D771F9" w:rsidRDefault="00D771F9" w:rsidP="00267A03"/>
    <w:p w14:paraId="25E79CBA" w14:textId="77777777" w:rsidR="00357687" w:rsidRPr="00357687" w:rsidRDefault="00357687" w:rsidP="00267A03">
      <w:pPr>
        <w:jc w:val="center"/>
      </w:pPr>
      <w:r w:rsidRPr="00357687">
        <w:t>*****</w:t>
      </w:r>
    </w:p>
    <w:p w14:paraId="23F230CF" w14:textId="77777777" w:rsidR="00267A03" w:rsidRDefault="00267A03" w:rsidP="00267A03"/>
    <w:p w14:paraId="41746423" w14:textId="568ABFF0" w:rsidR="00357687" w:rsidRDefault="00357687" w:rsidP="00267A03">
      <w:r w:rsidRPr="00357687">
        <w:t>August 2026, Copyright © 2026 Missouri Consultants for Education, LLC</w:t>
      </w:r>
    </w:p>
    <w:sectPr w:rsidR="00357687">
      <w:headerReference w:type="default" r:id="rId7"/>
      <w:footerReference w:type="default" r:id="rId8"/>
      <w:footerReference w:type="first" r:id="rId9"/>
      <w:pgSz w:w="12240" w:h="15840" w:code="1"/>
      <w:pgMar w:top="1440" w:right="1440" w:bottom="1440" w:left="1440" w:header="144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46AC" w14:textId="77777777" w:rsidR="006E1494" w:rsidRDefault="006E1494" w:rsidP="00D771F9">
      <w:r>
        <w:separator/>
      </w:r>
    </w:p>
  </w:endnote>
  <w:endnote w:type="continuationSeparator" w:id="0">
    <w:p w14:paraId="46691256" w14:textId="77777777" w:rsidR="006E1494" w:rsidRDefault="006E1494" w:rsidP="00D77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ngraversGothic B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420E" w14:textId="77777777" w:rsidR="00AE40D1" w:rsidRPr="00AE40D1" w:rsidRDefault="00AE40D1" w:rsidP="00D771F9">
    <w:pPr>
      <w:pStyle w:val="Footer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8CFF" w14:textId="77777777" w:rsidR="00AE40D1" w:rsidRPr="00AE40D1" w:rsidRDefault="00AE40D1" w:rsidP="00D771F9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11E7E" w14:textId="77777777" w:rsidR="006E1494" w:rsidRDefault="006E1494" w:rsidP="00D771F9">
      <w:r>
        <w:separator/>
      </w:r>
    </w:p>
  </w:footnote>
  <w:footnote w:type="continuationSeparator" w:id="0">
    <w:p w14:paraId="51294054" w14:textId="77777777" w:rsidR="006E1494" w:rsidRDefault="006E1494" w:rsidP="00D77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A4CC" w14:textId="77777777" w:rsidR="00DE4224" w:rsidRPr="002A4DB7" w:rsidRDefault="002A4DB7" w:rsidP="00D771F9">
    <w:pPr>
      <w:pStyle w:val="Header"/>
    </w:pPr>
    <w:r>
      <w:tab/>
    </w:r>
    <w:r>
      <w:tab/>
    </w:r>
    <w:r w:rsidR="00D527AE">
      <w:t>Regulation</w:t>
    </w:r>
    <w:r w:rsidRPr="002A4DB7">
      <w:t xml:space="preserve"> 1432</w:t>
    </w:r>
  </w:p>
  <w:p w14:paraId="00C91023" w14:textId="77777777" w:rsidR="002A4DB7" w:rsidRPr="002A4DB7" w:rsidRDefault="002A4DB7" w:rsidP="00D771F9">
    <w:pPr>
      <w:pStyle w:val="Header"/>
    </w:pPr>
    <w:r w:rsidRPr="002A4DB7">
      <w:tab/>
    </w:r>
    <w:r w:rsidRPr="002A4DB7">
      <w:tab/>
      <w:t xml:space="preserve">Page </w:t>
    </w:r>
    <w:r w:rsidRPr="002A4DB7">
      <w:fldChar w:fldCharType="begin"/>
    </w:r>
    <w:r w:rsidRPr="002A4DB7">
      <w:instrText xml:space="preserve"> PAGE   \* MERGEFORMAT </w:instrText>
    </w:r>
    <w:r w:rsidRPr="002A4DB7">
      <w:fldChar w:fldCharType="separate"/>
    </w:r>
    <w:r w:rsidR="00755E44">
      <w:rPr>
        <w:noProof/>
      </w:rPr>
      <w:t>2</w:t>
    </w:r>
    <w:r w:rsidRPr="002A4DB7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F1C55"/>
    <w:multiLevelType w:val="hybridMultilevel"/>
    <w:tmpl w:val="4A3078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2006D1"/>
    <w:multiLevelType w:val="hybridMultilevel"/>
    <w:tmpl w:val="53E4B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E271A"/>
    <w:multiLevelType w:val="hybridMultilevel"/>
    <w:tmpl w:val="AA7E3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D4E02"/>
    <w:multiLevelType w:val="hybridMultilevel"/>
    <w:tmpl w:val="F4FC2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411629">
    <w:abstractNumId w:val="0"/>
  </w:num>
  <w:num w:numId="2" w16cid:durableId="106511788">
    <w:abstractNumId w:val="1"/>
  </w:num>
  <w:num w:numId="3" w16cid:durableId="696738824">
    <w:abstractNumId w:val="2"/>
  </w:num>
  <w:num w:numId="4" w16cid:durableId="694229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AB"/>
    <w:rsid w:val="001D365D"/>
    <w:rsid w:val="001E58A4"/>
    <w:rsid w:val="00217AF9"/>
    <w:rsid w:val="00267A03"/>
    <w:rsid w:val="002A4DB7"/>
    <w:rsid w:val="00357687"/>
    <w:rsid w:val="00360ED2"/>
    <w:rsid w:val="003E31E2"/>
    <w:rsid w:val="00511675"/>
    <w:rsid w:val="005D49E9"/>
    <w:rsid w:val="00600D61"/>
    <w:rsid w:val="006A552E"/>
    <w:rsid w:val="006E1494"/>
    <w:rsid w:val="006F54BD"/>
    <w:rsid w:val="00703006"/>
    <w:rsid w:val="00755E44"/>
    <w:rsid w:val="00760762"/>
    <w:rsid w:val="008906DA"/>
    <w:rsid w:val="008E6291"/>
    <w:rsid w:val="0091380E"/>
    <w:rsid w:val="009D4A9A"/>
    <w:rsid w:val="00A207AB"/>
    <w:rsid w:val="00A403C3"/>
    <w:rsid w:val="00A86DD4"/>
    <w:rsid w:val="00AA6CD6"/>
    <w:rsid w:val="00AE40D1"/>
    <w:rsid w:val="00AF2F0E"/>
    <w:rsid w:val="00BC3A57"/>
    <w:rsid w:val="00C12E28"/>
    <w:rsid w:val="00D527AE"/>
    <w:rsid w:val="00D771F9"/>
    <w:rsid w:val="00D813CA"/>
    <w:rsid w:val="00DC224C"/>
    <w:rsid w:val="00DE4224"/>
    <w:rsid w:val="00DF5885"/>
    <w:rsid w:val="00F1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2F0C37"/>
  <w15:chartTrackingRefBased/>
  <w15:docId w15:val="{3C660E0A-F4F0-4F0C-B105-AA00664B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1F9"/>
    <w:pPr>
      <w:jc w:val="both"/>
    </w:pPr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rFonts w:ascii="EngraversGothic BT" w:hAnsi="EngraversGothic BT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E40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E40D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E40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E40D1"/>
    <w:rPr>
      <w:sz w:val="24"/>
      <w:szCs w:val="24"/>
    </w:rPr>
  </w:style>
  <w:style w:type="paragraph" w:styleId="Revision">
    <w:name w:val="Revision"/>
    <w:hidden/>
    <w:uiPriority w:val="99"/>
    <w:semiHidden/>
    <w:rsid w:val="0035768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527AE"/>
    <w:pPr>
      <w:ind w:left="720"/>
      <w:contextualSpacing/>
    </w:pPr>
  </w:style>
  <w:style w:type="table" w:styleId="TableGrid">
    <w:name w:val="Table Grid"/>
    <w:basedOn w:val="TableNormal"/>
    <w:uiPriority w:val="59"/>
    <w:rsid w:val="00D77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771F9"/>
    <w:pPr>
      <w:contextualSpacing/>
    </w:pPr>
    <w:rPr>
      <w:rFonts w:eastAsiaTheme="majorEastAsia"/>
      <w:b/>
      <w:bCs/>
      <w:caps/>
      <w:spacing w:val="-10"/>
      <w:kern w:val="28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D771F9"/>
    <w:rPr>
      <w:rFonts w:eastAsiaTheme="majorEastAsia"/>
      <w:b/>
      <w:bCs/>
      <w:caps/>
      <w:spacing w:val="-10"/>
      <w:kern w:val="28"/>
      <w:sz w:val="24"/>
      <w:szCs w:val="24"/>
      <w:u w:val="single"/>
    </w:rPr>
  </w:style>
  <w:style w:type="paragraph" w:customStyle="1" w:styleId="CodeReference">
    <w:name w:val="Code Reference"/>
    <w:basedOn w:val="Normal"/>
    <w:link w:val="CodeReferenceChar"/>
    <w:qFormat/>
    <w:rsid w:val="00D771F9"/>
    <w:rPr>
      <w:b/>
      <w:bCs/>
    </w:rPr>
  </w:style>
  <w:style w:type="character" w:customStyle="1" w:styleId="CodeReferenceChar">
    <w:name w:val="Code Reference Char"/>
    <w:basedOn w:val="DefaultParagraphFont"/>
    <w:link w:val="CodeReference"/>
    <w:rsid w:val="00D771F9"/>
    <w:rPr>
      <w:rFonts w:eastAsia="MS Mincho"/>
      <w:b/>
      <w:bCs/>
      <w:sz w:val="24"/>
      <w:szCs w:val="24"/>
    </w:rPr>
  </w:style>
  <w:style w:type="paragraph" w:customStyle="1" w:styleId="ChapterTitle">
    <w:name w:val="Chapter_Title"/>
    <w:basedOn w:val="Title"/>
    <w:link w:val="ChapterTitleChar"/>
    <w:qFormat/>
    <w:rsid w:val="00D771F9"/>
  </w:style>
  <w:style w:type="character" w:customStyle="1" w:styleId="ChapterTitleChar">
    <w:name w:val="Chapter_Title Char"/>
    <w:basedOn w:val="TitleChar"/>
    <w:link w:val="ChapterTitle"/>
    <w:rsid w:val="00D771F9"/>
    <w:rPr>
      <w:rFonts w:eastAsiaTheme="majorEastAsia"/>
      <w:b/>
      <w:bCs/>
      <w:caps/>
      <w:spacing w:val="-10"/>
      <w:kern w:val="28"/>
      <w:sz w:val="24"/>
      <w:szCs w:val="24"/>
      <w:u w:val="single"/>
    </w:rPr>
  </w:style>
  <w:style w:type="paragraph" w:customStyle="1" w:styleId="SubchapterTitle">
    <w:name w:val="Subchapter_Title"/>
    <w:basedOn w:val="Normal"/>
    <w:link w:val="SubchapterTitleChar"/>
    <w:qFormat/>
    <w:rsid w:val="00D771F9"/>
    <w:rPr>
      <w:b/>
      <w:bCs/>
      <w:u w:val="single"/>
    </w:rPr>
  </w:style>
  <w:style w:type="character" w:customStyle="1" w:styleId="SubchapterTitleChar">
    <w:name w:val="Subchapter_Title Char"/>
    <w:basedOn w:val="DefaultParagraphFont"/>
    <w:link w:val="SubchapterTitle"/>
    <w:rsid w:val="00D771F9"/>
    <w:rPr>
      <w:rFonts w:eastAsia="MS Mincho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Brazill\Documents\Custom%20Office%20Templates\MCE%20Polic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MCE Policy Template</Template>
  <TotalTime>7</TotalTime>
  <Pages>1</Pages>
  <Words>237</Words>
  <Characters>1264</Characters>
  <Application>Microsoft Office Word</Application>
  <DocSecurity>0</DocSecurity>
  <PresentationFormat>11|.DOC</PresentationFormat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P1432.DOC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P1432.DOC</dc:title>
  <dc:subject>wdNOSTAMP</dc:subject>
  <dc:creator>Pat Brazill</dc:creator>
  <cp:keywords/>
  <dc:description/>
  <cp:lastModifiedBy>Nicole Boyles</cp:lastModifiedBy>
  <cp:revision>3</cp:revision>
  <cp:lastPrinted>2014-07-01T22:15:00Z</cp:lastPrinted>
  <dcterms:created xsi:type="dcterms:W3CDTF">2026-08-28T05:15:00Z</dcterms:created>
  <dcterms:modified xsi:type="dcterms:W3CDTF">2026-08-28T22:18:00Z</dcterms:modified>
</cp:coreProperties>
</file>